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C53" w:rsidRDefault="00000000">
      <w:pPr>
        <w:pStyle w:val="Nadpis1"/>
      </w:pPr>
      <w:r>
        <w:t>KNIHOVNÍ ŘÁD</w:t>
      </w:r>
      <w:r>
        <w:br/>
      </w:r>
      <w:proofErr w:type="spellStart"/>
      <w:r>
        <w:t>Městsk</w:t>
      </w:r>
      <w:r w:rsidR="00A13C21">
        <w:t>á</w:t>
      </w:r>
      <w:proofErr w:type="spellEnd"/>
      <w:r>
        <w:t xml:space="preserve"> </w:t>
      </w:r>
      <w:proofErr w:type="spellStart"/>
      <w:r>
        <w:t>knihovn</w:t>
      </w:r>
      <w:r w:rsidR="00A13C21">
        <w:t>a</w:t>
      </w:r>
      <w:proofErr w:type="spellEnd"/>
      <w:r>
        <w:t xml:space="preserve"> v </w:t>
      </w:r>
      <w:proofErr w:type="spellStart"/>
      <w:r>
        <w:t>Trhových</w:t>
      </w:r>
      <w:proofErr w:type="spellEnd"/>
      <w:r>
        <w:t xml:space="preserve"> </w:t>
      </w:r>
      <w:proofErr w:type="spellStart"/>
      <w:r>
        <w:t>Svinech</w:t>
      </w:r>
      <w:proofErr w:type="spellEnd"/>
    </w:p>
    <w:p w:rsidR="002E7C53" w:rsidRDefault="00000000">
      <w:pPr>
        <w:pStyle w:val="Nadpis2"/>
      </w:pPr>
      <w:r>
        <w:t>Článek 1 – Základní ustanovení</w:t>
      </w:r>
    </w:p>
    <w:p w:rsidR="002E7C53" w:rsidRDefault="00000000">
      <w:r>
        <w:t>1. Městská knihovna v Trhových Svinech (dále jen „knihovna“) je veřejnou knihovnou ve smyslu zákona č. 257/2001 Sb., o knihovnách a podmínkách provozování veřejných knihovnických a informačních služeb (knihovní zákon).</w:t>
      </w:r>
    </w:p>
    <w:p w:rsidR="002E7C53" w:rsidRDefault="00000000">
      <w:r>
        <w:t>2. Knihovna je zřízena městem Trhové Sviny a je organizační složkou Městského kulturního střediska v Trhových Svinech.</w:t>
      </w:r>
    </w:p>
    <w:p w:rsidR="002E7C53" w:rsidRDefault="00000000">
      <w:r>
        <w:t>3. Knihovna poskytuje knihovnické a informační služby všem uživatelům bez rozdílu a v souladu s tímto knihovním řádem.</w:t>
      </w:r>
    </w:p>
    <w:p w:rsidR="002E7C53" w:rsidRDefault="00000000">
      <w:r>
        <w:t xml:space="preserve">4. Poskytování některých služeb knihovny je vázáno na registraci uživatele. Výše registračních a dalších poplatků je </w:t>
      </w:r>
      <w:proofErr w:type="spellStart"/>
      <w:r>
        <w:t>stanovena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knihovny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2 – Služby knihovny</w:t>
      </w:r>
    </w:p>
    <w:p w:rsidR="002E7C53" w:rsidRDefault="00000000">
      <w:r>
        <w:t>1. Knihovna poskytuje knihovnické a informační služby v souladu se svým posláním a knihovním zákonem.</w:t>
      </w:r>
    </w:p>
    <w:p w:rsidR="002E7C53" w:rsidRDefault="00000000">
      <w:r>
        <w:t>2. Jedná se zejména o výpůjční služby, informační a vzdělávací služby, on-line služby a další činnosti související s podporou čtenářství a přístupu k informacím.</w:t>
      </w:r>
    </w:p>
    <w:p w:rsidR="002E7C53" w:rsidRDefault="00000000">
      <w:r>
        <w:t xml:space="preserve">3. Rozsah a podmínky jednotlivých služeb stanoví knihovna v souladu s tímto </w:t>
      </w:r>
      <w:proofErr w:type="spellStart"/>
      <w:r>
        <w:t>knihovním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vnitřními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3 – Registrace uživatelů</w:t>
      </w:r>
    </w:p>
    <w:p w:rsidR="002E7C53" w:rsidRDefault="00000000">
      <w:r>
        <w:t>1. Uživatelem knihovny se může stát fyzická nebo právnická osoba po provedení registrace.</w:t>
      </w:r>
    </w:p>
    <w:p w:rsidR="002E7C53" w:rsidRDefault="00000000">
      <w:r>
        <w:t>2. Registrace je podmíněna předložením platného dokladu totožnosti a souhlasem s tímto knihovním řádem.</w:t>
      </w:r>
    </w:p>
    <w:p w:rsidR="002E7C53" w:rsidRDefault="00000000">
      <w:r>
        <w:t>3. Uživatelé mladší 15 let se registrují se souhlasem zákonného zástupce.</w:t>
      </w:r>
    </w:p>
    <w:p w:rsidR="00A13C21" w:rsidRDefault="00000000">
      <w:r>
        <w:t xml:space="preserve">4. Registrací vzniká uživateli právo využívat služby </w:t>
      </w:r>
      <w:proofErr w:type="spellStart"/>
      <w:r>
        <w:t>knihovny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knihovním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>.</w:t>
      </w:r>
    </w:p>
    <w:p w:rsidR="00A13C21" w:rsidRDefault="00A13C21" w:rsidP="00A13C21">
      <w:r>
        <w:br w:type="page"/>
      </w:r>
    </w:p>
    <w:p w:rsidR="002E7C53" w:rsidRDefault="002E7C53"/>
    <w:p w:rsidR="002E7C53" w:rsidRDefault="00000000">
      <w:pPr>
        <w:pStyle w:val="Nadpis2"/>
      </w:pPr>
      <w:r>
        <w:t>Článek 4 – Práva a povinnosti uživatelů</w:t>
      </w:r>
    </w:p>
    <w:p w:rsidR="002E7C53" w:rsidRDefault="00000000">
      <w:r>
        <w:t>1. Uživatel má právo využívat služby knihovny v souladu s tímto knihovním řádem.</w:t>
      </w:r>
    </w:p>
    <w:p w:rsidR="002E7C53" w:rsidRDefault="00000000">
      <w:r>
        <w:t>2. Uživatel je povinen:</w:t>
      </w:r>
    </w:p>
    <w:p w:rsidR="002E7C53" w:rsidRDefault="00000000">
      <w:r>
        <w:t>a) dodržovat knihovní řád a pokyny pracovníků knihovny,</w:t>
      </w:r>
    </w:p>
    <w:p w:rsidR="002E7C53" w:rsidRDefault="00000000">
      <w:r>
        <w:t>b) chovat se v prostorách knihovny ohleduplně a nerušit ostatní uživatele,</w:t>
      </w:r>
    </w:p>
    <w:p w:rsidR="002E7C53" w:rsidRDefault="00000000">
      <w:r>
        <w:t>c) chránit majetek knihovny a vypůjčené dokumenty před poškozením nebo ztrátou.</w:t>
      </w:r>
    </w:p>
    <w:p w:rsidR="002E7C53" w:rsidRDefault="00000000">
      <w:r>
        <w:t>3. V prostorách knihovny je zakázáno zejména:</w:t>
      </w:r>
    </w:p>
    <w:p w:rsidR="002E7C53" w:rsidRDefault="00000000">
      <w:r>
        <w:t>a) poškozovat knihovní fond a vybavení,</w:t>
      </w:r>
    </w:p>
    <w:p w:rsidR="002E7C53" w:rsidRDefault="00000000">
      <w:r>
        <w:t>b) rušit klid a pořádek,</w:t>
      </w:r>
    </w:p>
    <w:p w:rsidR="002E7C53" w:rsidRDefault="00000000">
      <w:r>
        <w:t xml:space="preserve">c) chovat se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5 – Výpůjční podmínky</w:t>
      </w:r>
    </w:p>
    <w:p w:rsidR="002E7C53" w:rsidRDefault="00000000">
      <w:r>
        <w:t>1. Knihovna půjčuje dokumenty prezenčně a absenčně v souladu s provozními možnostmi knihovny.</w:t>
      </w:r>
    </w:p>
    <w:p w:rsidR="002E7C53" w:rsidRDefault="00000000">
      <w:r>
        <w:t>2. Uživatel odpovídá za vypůjčené dokumenty po celou dobu výpůjčky.</w:t>
      </w:r>
    </w:p>
    <w:p w:rsidR="002E7C53" w:rsidRDefault="00000000">
      <w:r>
        <w:t>3. V případě poškození nebo ztráty dokumentu je uživatel povinen nahradit vzniklou škodu způsobem stanoveným knihovnou.</w:t>
      </w:r>
    </w:p>
    <w:p w:rsidR="002E7C53" w:rsidRDefault="00000000">
      <w:r>
        <w:t xml:space="preserve">4. Podrobné podmínky výpůjček, včetně výpůjčních lhůt a případných sankcí, stanoví knihovna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výpůjčním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6 – On-line služby a přístup k internetu</w:t>
      </w:r>
    </w:p>
    <w:p w:rsidR="002E7C53" w:rsidRDefault="00000000">
      <w:r>
        <w:t>1. Knihovna umožňuje uživatelům přístup k internetu prostřednictvím bezdrátové sítě (Wi-Fi) a zapůjčení výpočetní techniky v prostorách knihovny.</w:t>
      </w:r>
    </w:p>
    <w:p w:rsidR="002E7C53" w:rsidRDefault="00000000">
      <w:r>
        <w:t>2. On-line služby jsou poskytovány zejména za účelem vyhledávání informací, studia, vzdělávání a osobní potřeby uživatelů.</w:t>
      </w:r>
    </w:p>
    <w:p w:rsidR="002E7C53" w:rsidRDefault="00000000">
      <w:r>
        <w:t>3. Uživatel je povinen využívat on-line služby v souladu s právními předpisy České republiky, dobrými mravy a tímto knihovním řádem.</w:t>
      </w:r>
    </w:p>
    <w:p w:rsidR="002E7C53" w:rsidRDefault="00000000">
      <w:r>
        <w:t>4. Při využívání on-line služeb je zakázáno zejména:</w:t>
      </w:r>
    </w:p>
    <w:p w:rsidR="002E7C53" w:rsidRDefault="00000000">
      <w:r>
        <w:lastRenderedPageBreak/>
        <w:t>a) porušovat právní předpisy,</w:t>
      </w:r>
    </w:p>
    <w:p w:rsidR="002E7C53" w:rsidRDefault="00000000">
      <w:r>
        <w:t>b) zasahovat do technického vybavení knihovny,</w:t>
      </w:r>
    </w:p>
    <w:p w:rsidR="002E7C53" w:rsidRDefault="00000000">
      <w:r>
        <w:t>c) ohrožovat bezpečnost sítě nebo ostatních uživatelů,</w:t>
      </w:r>
    </w:p>
    <w:p w:rsidR="002E7C53" w:rsidRDefault="00000000">
      <w:r>
        <w:t>d) narušovat klid a pořádek v prostorách knihovny.</w:t>
      </w:r>
    </w:p>
    <w:p w:rsidR="002E7C53" w:rsidRDefault="00000000">
      <w:r>
        <w:t>5. Knihovna nenese odpovědnost za obsah informací dostupných prostřednictvím internetu ani za případnou ztrátu dat uživatele.</w:t>
      </w:r>
    </w:p>
    <w:p w:rsidR="002E7C53" w:rsidRDefault="00000000">
      <w:r>
        <w:t xml:space="preserve">6. V případě porušení těchto pravidel může knihovna uživateli dočasně nebo trvale omezit přístup k on-line </w:t>
      </w:r>
      <w:proofErr w:type="spellStart"/>
      <w:r>
        <w:t>službám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k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službám</w:t>
      </w:r>
      <w:proofErr w:type="spellEnd"/>
      <w:r>
        <w:t xml:space="preserve"> </w:t>
      </w:r>
      <w:proofErr w:type="spellStart"/>
      <w:r>
        <w:t>knihovny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7 – Ochrana osobních údajů</w:t>
      </w:r>
    </w:p>
    <w:p w:rsidR="002E7C53" w:rsidRDefault="00000000">
      <w:r>
        <w:t>1. Knihovna zpracovává osobní údaje uživatelů výhradně v rozsahu nezbytném pro poskytování knihovnických a informačních služeb.</w:t>
      </w:r>
    </w:p>
    <w:p w:rsidR="002E7C53" w:rsidRDefault="00000000">
      <w:r>
        <w:t>2. Osobní údaje jsou zpracovávány v souladu s platnými právními předpisy o ochraně osobních údajů.</w:t>
      </w:r>
    </w:p>
    <w:p w:rsidR="002E7C53" w:rsidRDefault="00000000">
      <w:r>
        <w:t xml:space="preserve">3. Uživatel má právo na informace o zpracování svých osobních údajů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8 – Sankce a odpovědnost</w:t>
      </w:r>
    </w:p>
    <w:p w:rsidR="002E7C53" w:rsidRDefault="00000000">
      <w:r>
        <w:t>1. Poruší-li uživatel ustanovení tohoto knihovního řádu, může mu knihovna dočasně nebo trvale omezit poskytování služeb.</w:t>
      </w:r>
    </w:p>
    <w:p w:rsidR="002E7C53" w:rsidRDefault="00000000">
      <w:r>
        <w:t>2. Tím není dotčena povinnost uživatele nahradit knihovně způsobenou škodu.</w:t>
      </w:r>
    </w:p>
    <w:p w:rsidR="002E7C53" w:rsidRDefault="00000000">
      <w:r>
        <w:t xml:space="preserve">3. Výše poplatků a náhrad je </w:t>
      </w:r>
      <w:proofErr w:type="spellStart"/>
      <w:r>
        <w:t>stanovena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knihovny</w:t>
      </w:r>
      <w:proofErr w:type="spellEnd"/>
      <w:r>
        <w:t>.</w:t>
      </w:r>
    </w:p>
    <w:p w:rsidR="00A13C21" w:rsidRDefault="00A13C21"/>
    <w:p w:rsidR="002E7C53" w:rsidRDefault="00000000">
      <w:pPr>
        <w:pStyle w:val="Nadpis2"/>
      </w:pPr>
      <w:r>
        <w:t>Článek 9 – Závěrečná ustanovení</w:t>
      </w:r>
    </w:p>
    <w:p w:rsidR="002E7C53" w:rsidRDefault="00000000">
      <w:r>
        <w:t>1. Tento knihovní řád je závazný pro všechny uživatele knihovny.</w:t>
      </w:r>
    </w:p>
    <w:p w:rsidR="002E7C53" w:rsidRDefault="00000000">
      <w:r>
        <w:t>2. Dnem nabytí účinnosti tohoto knihovního řádu se ruší předchozí knihovní řády.</w:t>
      </w:r>
    </w:p>
    <w:p w:rsidR="002E7C53" w:rsidRDefault="00000000">
      <w:r>
        <w:t>3. Knihovní řád nabývá účinnosti dnem ……………………</w:t>
      </w:r>
    </w:p>
    <w:p w:rsidR="00A13C21" w:rsidRDefault="00A13C21"/>
    <w:p w:rsidR="00A13C21" w:rsidRDefault="00A13C21"/>
    <w:sectPr w:rsidR="00A13C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736286">
    <w:abstractNumId w:val="8"/>
  </w:num>
  <w:num w:numId="2" w16cid:durableId="592935927">
    <w:abstractNumId w:val="6"/>
  </w:num>
  <w:num w:numId="3" w16cid:durableId="861168177">
    <w:abstractNumId w:val="5"/>
  </w:num>
  <w:num w:numId="4" w16cid:durableId="952664037">
    <w:abstractNumId w:val="4"/>
  </w:num>
  <w:num w:numId="5" w16cid:durableId="1891569132">
    <w:abstractNumId w:val="7"/>
  </w:num>
  <w:num w:numId="6" w16cid:durableId="2006278361">
    <w:abstractNumId w:val="3"/>
  </w:num>
  <w:num w:numId="7" w16cid:durableId="1571816561">
    <w:abstractNumId w:val="2"/>
  </w:num>
  <w:num w:numId="8" w16cid:durableId="554240016">
    <w:abstractNumId w:val="1"/>
  </w:num>
  <w:num w:numId="9" w16cid:durableId="75610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7C53"/>
    <w:rsid w:val="00317844"/>
    <w:rsid w:val="00326F90"/>
    <w:rsid w:val="0039122D"/>
    <w:rsid w:val="00407EEF"/>
    <w:rsid w:val="00A13C21"/>
    <w:rsid w:val="00AA1D8D"/>
    <w:rsid w:val="00B47730"/>
    <w:rsid w:val="00CB0664"/>
    <w:rsid w:val="00DB72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21C8D"/>
  <w14:defaultImageDpi w14:val="300"/>
  <w15:docId w15:val="{015DAA1C-AE97-4C21-9CA1-160BC0B0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Čajan</cp:lastModifiedBy>
  <cp:revision>3</cp:revision>
  <cp:lastPrinted>2026-01-07T13:37:00Z</cp:lastPrinted>
  <dcterms:created xsi:type="dcterms:W3CDTF">2013-12-23T23:15:00Z</dcterms:created>
  <dcterms:modified xsi:type="dcterms:W3CDTF">2026-02-17T07:15:00Z</dcterms:modified>
  <cp:category/>
</cp:coreProperties>
</file>